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72"/>
          <w:szCs w:val="72"/>
          <w:u w:val="none"/>
        </w:rPr>
      </w:pPr>
      <w:r>
        <w:rPr>
          <w:rFonts w:cs="Times New Roman" w:ascii="Times New Roman" w:hAnsi="Times New Roman"/>
          <w:sz w:val="72"/>
          <w:szCs w:val="72"/>
          <w:u w:val="none"/>
        </w:rPr>
        <w:t>Medical Specialties and Sub-Specialties</w:t>
      </w:r>
    </w:p>
    <w:p>
      <w:pPr>
        <w:pStyle w:val="Normal"/>
        <w:rPr>
          <w:rFonts w:cs="Times New Roman" w:ascii="Times New Roman" w:hAnsi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Allergy and Immunology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Anesthesiology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Critical Care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Hospice and Palliative Care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Pediatric Anesthesiology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Sleep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Colon and Rectal Surgery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Dermatology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Dermatopathology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Pediatric Dermatology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Emergency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Anesthesiology Critical Care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Emergency Medical Services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Hospice and Palliative Care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Internal Medicine-Critical Care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Medical Toxicology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Pain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Sports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Undersea and Hyperbaric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Family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Adolescent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Geriatric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Hospice and Palliative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Pain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Sleep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Sports Medicine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Internal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Adolescent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Adult Congenital Heart Disease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Advanced Heart Failure and Transplant  Cardiology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Cardiovascular Disease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Clinical Cardiac Electrophysiology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Critical Care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Endocrinology, Diabetes and Metabolism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Gastroenterology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Geriatric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Hematology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Hospice and Palliative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Infectious Disease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Interventional Cardiology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Medical Oncology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Nephrology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Pulmonary Disease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Rheumatology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Sleep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Sports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Transplant Hepatology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Medical Genetics and Genomics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Medical Biochemical Genetics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Molecular Genetic Pathology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Neurologic Surgery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Nuclear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Obstetrics and Gynecology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Critical Care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Female Pelvic Medicine and Reconstructive Surgery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Gynecologic Oncology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Hospice and Palliative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Reproductive Endocrinology and Infertility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Ophthalmology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Orthopeadic Surgery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Orthopaedic Sports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Surgery of the Hand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Otolaryngology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Neurotology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Pediatric Otolaryngology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Plastic Surgery within the Head and Neck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Sleep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Pathology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Blood Banking and Transfusion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Clinical Informatics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Cytopathology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Dermatopathology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Hematology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Neuropathology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Pathology – Chemical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Pathology – Forensic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Pathology – Medical Microbiology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Pathology – Molecular Genetics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Pathology – Pediatric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Pediatrics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Adolescent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Child Abuse Pediatrics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Developmental-Behavioral Pediatrics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Hospice and Palliative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Medical Toxicology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Neonatal-Perinatal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Cardiology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Critical Care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Emergency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Endocrinology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Gastroenterology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Hematology-Oncology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Infectious Diseases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Nephrology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Pulmonology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Rheumatology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Pediatric Transplant Hepatology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Sleep Medicine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Sports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Physical Medicine and Rehabilitation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Brain Injury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Hospice and Palliative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Neuromuscular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Pain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Pediatric Rehabilitation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Spinal Cord Injury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Sports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Plastic Surgery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Plastic Surgery of the Head and Neck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Surgery of the Hand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Preventive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Addiction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Clinical Informatics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Medical Toxicology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Undersea and Hyperbaric Medicine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Psychiatry and Neurology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Addiction Psychiatry</w:t>
        <w:br/>
        <w:t>Brain Injury Medicine</w:t>
        <w:br/>
        <w:t>Child and Adolescent Psychiatry</w:t>
        <w:br/>
        <w:t>Clinical Neurophysiology</w:t>
        <w:br/>
        <w:t>Epilepsy</w:t>
        <w:br/>
        <w:t>Forensic Psychiatry</w:t>
        <w:br/>
        <w:t>Geriatric Psychiatry</w:t>
        <w:br/>
        <w:t>Hospice and Palliative Medicine</w:t>
        <w:br/>
        <w:t>Neurodevelopmental Disabilities</w:t>
        <w:br/>
        <w:t>Neuromuscular Medicine</w:t>
        <w:br/>
        <w:t>Pain Medicine</w:t>
        <w:br/>
        <w:t>Psychosomatic Medicine</w:t>
        <w:br/>
        <w:t>Sleep Medicine</w:t>
        <w:br/>
        <w:t>Vascular Neurology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Radiology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Hospice and Palliative Medicine</w:t>
        <w:br/>
        <w:t>Neuroradiology</w:t>
        <w:br/>
        <w:t>Nuclear Radiology</w:t>
        <w:br/>
        <w:t>Pain Medicine</w:t>
        <w:br/>
        <w:t>Pediatric Radiology</w:t>
        <w:br/>
        <w:t>Vascular and Interventional Radiology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Surgery</w:t>
      </w:r>
    </w:p>
    <w:p>
      <w:pPr>
        <w:pStyle w:val="Normal"/>
        <w:ind w:left="720" w:right="0" w:hanging="0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Complex General Surgical Oncology</w:t>
        <w:br/>
        <w:t>Hospice and Palliative Medicine</w:t>
        <w:br/>
        <w:t>Pediatric Surgery</w:t>
        <w:br/>
        <w:t>Surgery of the Hand</w:t>
        <w:br/>
        <w:t>Surgical Critical Care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Thoracic Surgery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Congenital Cardiac Surgery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Urology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Female Pelvic Medicine and Reconstructive Surgery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ab/>
        <w:t>Pediatric Urology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"/>
        <w:pageBreakBefore/>
        <w:spacing w:lineRule="auto" w:line="240" w:beforeAutospacing="1" w:afterAutospacing="1"/>
        <w:jc w:val="center"/>
        <w:outlineLvl w:val="1"/>
        <w:rPr>
          <w:rFonts w:eastAsia="Times New Roman" w:cs="Times New Roman" w:ascii="Times New Roman" w:hAnsi="Times New Roman"/>
          <w:b/>
          <w:bCs/>
          <w:sz w:val="72"/>
          <w:szCs w:val="72"/>
          <w:u w:val="none"/>
        </w:rPr>
      </w:pPr>
      <w:r>
        <w:rPr>
          <w:rFonts w:eastAsia="Times New Roman" w:cs="Times New Roman" w:ascii="Times New Roman" w:hAnsi="Times New Roman"/>
          <w:b/>
          <w:bCs/>
          <w:sz w:val="72"/>
          <w:szCs w:val="72"/>
          <w:u w:val="none"/>
        </w:rPr>
        <w:t>Nursing Organizations</w:t>
      </w:r>
    </w:p>
    <w:p>
      <w:pPr>
        <w:pStyle w:val="Normal"/>
        <w:outlineLvl w:val="2"/>
        <w:rPr>
          <w:rFonts w:eastAsia="Times New Roman" w:cs="Times New Roman" w:ascii="Times New Roman" w:hAnsi="Times New Roman"/>
          <w:b/>
          <w:bCs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u w:val="none"/>
        </w:rPr>
        <w:t>Nurse Practitioner Certifications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Acute Care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Adult Nurse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Adult-Gerontology Acute Care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Adult-Gerontology Primary Care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Adult Psychiatric–Mental Health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Family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Gerontological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Pediatric Primary Care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Psychiatric–Mental Health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School NP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Diabetes Management—Advanced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Emergency NP </w:t>
      </w:r>
    </w:p>
    <w:p>
      <w:pPr>
        <w:pStyle w:val="Normal"/>
        <w:outlineLvl w:val="2"/>
        <w:rPr>
          <w:rFonts w:eastAsia="Times New Roman" w:cs="Times New Roman" w:ascii="Times New Roman" w:hAnsi="Times New Roman"/>
          <w:b/>
          <w:bCs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u w:val="none"/>
        </w:rPr>
        <w:t>Clinical Nurse Specialist Certifications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Adult Health CNS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Adult-Gerontology CNS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Adult Psychiatric–Mental Health CNS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Child/Adolescent Psychiatric–Mental Health CNS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Gerontological CNS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Home Health CNS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Pediatric CNS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Public/Community Health CNS </w:t>
      </w:r>
    </w:p>
    <w:p>
      <w:pPr>
        <w:pStyle w:val="Normal"/>
        <w:outlineLvl w:val="2"/>
        <w:rPr>
          <w:rFonts w:eastAsia="Times New Roman" w:cs="Times New Roman" w:ascii="Times New Roman" w:hAnsi="Times New Roman"/>
          <w:b/>
          <w:bCs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u w:val="none"/>
        </w:rPr>
        <w:t>Specialty Certifications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Ambulatory Care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Cardiac Rehabilitation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Cardiac-Vascular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Certified Vascular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College Health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Community Health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Diabetes Management—Advanced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Faith Community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Forensic Nursing—Advanced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General Nursing Practice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Genetics Nursing—Advanced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Gerontological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Hemostasis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Home Health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Informatics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Medical-Surgical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Nurse Executive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Nurse Executive—Advanced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Nursing Case Management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Nursing Professional Development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Pain Management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Pediatric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Perinatal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Psychiatric-Mental Health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Public Health Nursing—Advanced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Rheumatology Nursing 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School Nursing 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"/>
        <w:rPr>
          <w:rFonts w:eastAsia="Times New Roman" w:cs="Times New Roman" w:ascii="Times New Roman" w:hAnsi="Times New Roman"/>
          <w:b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u w:val="none"/>
        </w:rPr>
        <w:t>Asosciations and Credentialling Organizations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Academy of Medical-Surgical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Academy of Neonatal Nursing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Air &amp; Surface Transport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Academy of Ambulatory Care Nursing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Moderate Sedation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Nurse Life Care Planners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Nurse Practitioners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Assisted Living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Critical Care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Heart Failure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Legal Nurse Consultants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Managed Care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Neuroscience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Nurse Anesthetists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Occupational Health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Association of Spinal Cord Injury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College Health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College of Nurse Midwives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College of Nurse Practitioners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Forensic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Holistic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Long Term &amp; Sub Acute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Nephrology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Organization of Nurse Executives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Psychiatric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Society of Pain Management Nursing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Society of Peri-Anesthesia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Society of Plastic &amp; Reconstructive Surgical Nurses, Inc.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American Thoracic Society: Nurses Section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Association for Radiologic &amp; Imaging Nursing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Association of Camp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Association of Pediatric Oncology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Association of periOperative Registered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Association of Rehabilitation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Association of Women's Health, Obstetric and Neonatal Nursing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Baromedical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Dermatology Nurses'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Developmental Disabilities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Emergency Care Connection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Emergency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Gerontological Advanced Practice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Hospice and Palliative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Infusion Nurses Society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International Association of Forensic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International Council of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International Organization of Multiple Sclerosis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International Society of Nurses in Cancer Care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International Society of Nurses in Genetics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Academy of Dermatology Nurse Practitioners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Clinical Nurse Specialists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Directors of Nursing Administration in Long Term Care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Hispanic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Neonatal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Nurse Practitioners in Women's Health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Pediatric Nurse Practitioners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School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School Nurses for the Deaf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Association of Rural Health Clinics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Certification Board of Pediatric Nurse Practitioners and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Council of State Boards of Nursing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Federation for Specialty Nursing Organizations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Gerontological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Hospice &amp; Palliative Care Organization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League for Nursing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Organization of Nurse Practitioner Faculties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National Student Nurses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Navy Nurse Corps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North American Nursing Diagnosis Association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Oncology Nurses Society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Society for Vascular Nursing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Society of Gastroenterology Nurses and Associates, Inc.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Society of Otorhinolaryngology and Head/Neck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Society of Pediatric Nurses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Society of Urologic Nurses and Associates</w:t>
      </w:r>
    </w:p>
    <w:p>
      <w:pPr>
        <w:pStyle w:val="Normal"/>
        <w:rPr>
          <w:rFonts w:eastAsia="Times New Roman" w:cs="Times New Roman" w:ascii="Times New Roman" w:hAnsi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Wound, Ostomy, and Continence Nurses Society</w:t>
      </w:r>
    </w:p>
    <w:p>
      <w:pPr>
        <w:pStyle w:val="Normal"/>
        <w:rPr>
          <w:rFonts w:cs="Times New Roman" w:ascii="Times New Roman" w:hAnsi="Times New Roman"/>
          <w:b/>
          <w:sz w:val="72"/>
          <w:szCs w:val="72"/>
          <w:u w:val="none"/>
        </w:rPr>
      </w:pPr>
      <w:r>
        <w:rPr>
          <w:rFonts w:cs="Times New Roman" w:ascii="Times New Roman" w:hAnsi="Times New Roman"/>
          <w:b/>
          <w:sz w:val="72"/>
          <w:szCs w:val="72"/>
          <w:u w:val="none"/>
        </w:rPr>
      </w:r>
    </w:p>
    <w:p>
      <w:pPr>
        <w:pStyle w:val="Normal"/>
        <w:pageBreakBefore/>
        <w:jc w:val="center"/>
        <w:rPr>
          <w:rFonts w:cs="Times New Roman" w:ascii="Times New Roman" w:hAnsi="Times New Roman"/>
          <w:b/>
          <w:sz w:val="72"/>
          <w:szCs w:val="72"/>
          <w:u w:val="none"/>
        </w:rPr>
      </w:pPr>
      <w:r>
        <w:rPr>
          <w:rFonts w:cs="Times New Roman" w:ascii="Times New Roman" w:hAnsi="Times New Roman"/>
          <w:b/>
          <w:sz w:val="72"/>
          <w:szCs w:val="72"/>
          <w:u w:val="none"/>
        </w:rPr>
        <w:t>Engineering Disciplines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"/>
        <w:rPr>
          <w:rFonts w:cs="Times New Roman" w:ascii="Times New Roman" w:hAnsi="Times New Roman"/>
          <w:b/>
          <w:sz w:val="40"/>
          <w:szCs w:val="40"/>
          <w:u w:val="none"/>
        </w:rPr>
      </w:pPr>
      <w:r>
        <w:rPr>
          <w:rFonts w:cs="Times New Roman" w:ascii="Times New Roman" w:hAnsi="Times New Roman"/>
          <w:b/>
          <w:sz w:val="40"/>
          <w:szCs w:val="40"/>
          <w:u w:val="none"/>
        </w:rPr>
        <w:t>Chemical/Material/Process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Chemical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Biomolecular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Genetic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Immunology and biomedical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Materials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Metallurgical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Ceramic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Polymer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Biomaterials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Molecular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Process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Petrochemical refinery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Plastics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Paper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Textile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Corrosion Engineering</w:t>
      </w:r>
    </w:p>
    <w:p>
      <w:pPr>
        <w:pStyle w:val="Normal"/>
        <w:rPr>
          <w:rFonts w:cs="Times New Roman" w:ascii="Times New Roman" w:hAnsi="Times New Roman"/>
          <w:b/>
          <w:sz w:val="40"/>
          <w:szCs w:val="40"/>
          <w:u w:val="none"/>
        </w:rPr>
      </w:pPr>
      <w:r>
        <w:rPr>
          <w:rFonts w:cs="Times New Roman" w:ascii="Times New Roman" w:hAnsi="Times New Roman"/>
          <w:b/>
          <w:sz w:val="40"/>
          <w:szCs w:val="40"/>
          <w:u w:val="none"/>
        </w:rPr>
        <w:t>Civil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Environmental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Ecological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Fire protection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Sanitary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Wastewater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Municipal/urban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Geotechnical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Mining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Foundation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Structural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Earthquake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Wind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Architectural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Ocean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Transportation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Traffic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Highway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Railway systems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Water Resources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Hydraulic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River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Coastal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Groundwater engineering</w:t>
      </w:r>
    </w:p>
    <w:p>
      <w:pPr>
        <w:pStyle w:val="Normal"/>
        <w:rPr>
          <w:rFonts w:cs="Times New Roman" w:ascii="Times New Roman" w:hAnsi="Times New Roman"/>
          <w:b/>
          <w:sz w:val="40"/>
          <w:szCs w:val="40"/>
          <w:u w:val="none"/>
        </w:rPr>
      </w:pPr>
      <w:r>
        <w:rPr>
          <w:rFonts w:cs="Times New Roman" w:ascii="Times New Roman" w:hAnsi="Times New Roman"/>
          <w:b/>
          <w:sz w:val="40"/>
          <w:szCs w:val="40"/>
          <w:u w:val="none"/>
        </w:rPr>
        <w:t>Electrical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Computer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Software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Hardware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Network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Electronic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Control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Telecommunications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Optical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Power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Acoustical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Manufacturing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Thermal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HVAC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Refrigeration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Sports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Vehicle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Automotive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Naval architecture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Aerospace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Marine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Power Plant Engineering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Geothermal power plants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Coal-fired power plants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ab/>
        <w:t>Hydroelectric power plants</w:t>
      </w:r>
    </w:p>
    <w:p>
      <w:pPr>
        <w:pStyle w:val="Normal"/>
        <w:ind w:left="720" w:right="0" w:firstLine="720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Tidal power plants</w:t>
      </w:r>
    </w:p>
    <w:p>
      <w:pPr>
        <w:pStyle w:val="Normal"/>
        <w:ind w:left="720" w:right="0" w:firstLine="720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Wind turbine power plants</w:t>
      </w:r>
    </w:p>
    <w:p>
      <w:pPr>
        <w:pStyle w:val="Normal"/>
        <w:ind w:left="720" w:right="0" w:firstLine="720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Solar power plants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cs="Times New Roman" w:ascii="Times New Roman" w:hAnsi="Times New Roman"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ab/>
        <w:t>Energy Engineering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557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US" w:eastAsia="en-US" w:bidi="ar-SA"/>
    </w:rPr>
  </w:style>
  <w:style w:type="paragraph" w:styleId="Heading3">
    <w:name w:val="Heading 3"/>
    <w:uiPriority w:val="9"/>
    <w:qFormat/>
    <w:link w:val="Heading3Char"/>
    <w:rsid w:val="00974f62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3Char" w:customStyle="1">
    <w:name w:val="Heading 3 Char"/>
    <w:uiPriority w:val="9"/>
    <w:link w:val="Heading3"/>
    <w:rsid w:val="00974f62"/>
    <w:basedOn w:val="DefaultParagraphFont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>
    <w:name w:val="Internet Link"/>
    <w:uiPriority w:val="99"/>
    <w:semiHidden/>
    <w:unhideWhenUsed/>
    <w:rsid w:val="00974f62"/>
    <w:basedOn w:val="DefaultParagraphFont"/>
    <w:rPr>
      <w:color w:val="0000FF"/>
      <w:u w:val="single"/>
      <w:lang w:val="zxx" w:eastAsia="zxx" w:bidi="zxx"/>
    </w:rPr>
  </w:style>
  <w:style w:type="character" w:styleId="Specialtyname" w:customStyle="1">
    <w:name w:val="specialtyname"/>
    <w:rsid w:val="00974f62"/>
    <w:basedOn w:val="DefaultParagraphFont"/>
    <w:rPr/>
  </w:style>
  <w:style w:type="character" w:styleId="ListLabel1">
    <w:name w:val="ListLabel 1"/>
    <w:rPr>
      <w:sz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a07150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2016-07-23T13:16:00Z</dcterms:created>
  <dc:creator>Martin A. Ginsburg, BSN,RN,LNC</dc:creator>
  <dc:language>en-US</dc:language>
  <cp:lastModifiedBy>Martin A. Ginsburg, BSN,RN,LNC</cp:lastModifiedBy>
  <dcterms:modified xsi:type="dcterms:W3CDTF">2016-07-26T17:30:00Z</dcterms:modified>
  <cp:revision>2</cp:revision>
</cp:coreProperties>
</file>